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03A" w:rsidRPr="003F48DC" w:rsidRDefault="00873EB6" w:rsidP="00CB6762">
      <w:pPr>
        <w:pStyle w:val="Heading1"/>
      </w:pPr>
      <w:bookmarkStart w:id="0" w:name="_GoBack"/>
      <w:bookmarkEnd w:id="0"/>
      <w:r w:rsidRPr="003F48DC">
        <w:t>ISPS CODE REQUIREMENT FOR VESSELS VISITING NIGERIA</w:t>
      </w:r>
    </w:p>
    <w:p w:rsidR="00873EB6" w:rsidRPr="006138DF" w:rsidRDefault="00873EB6" w:rsidP="00A83D67">
      <w:pPr>
        <w:jc w:val="both"/>
        <w:rPr>
          <w:rFonts w:cs="Arial"/>
          <w:sz w:val="28"/>
          <w:szCs w:val="24"/>
        </w:rPr>
      </w:pPr>
      <w:r w:rsidRPr="006138DF">
        <w:rPr>
          <w:rFonts w:cs="Arial"/>
          <w:sz w:val="28"/>
          <w:szCs w:val="24"/>
        </w:rPr>
        <w:t>Every vessel visiting Nigeria must demonstrate compliance with the SOLAS convention Chapter XI-2 and the relevant parts of the ISPS Code as follows:</w:t>
      </w:r>
    </w:p>
    <w:p w:rsidR="00873EB6" w:rsidRPr="006138DF" w:rsidRDefault="00873EB6" w:rsidP="00A83D67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4"/>
        </w:rPr>
      </w:pPr>
      <w:r w:rsidRPr="006138DF">
        <w:rPr>
          <w:rFonts w:cs="Arial"/>
          <w:sz w:val="28"/>
          <w:szCs w:val="24"/>
        </w:rPr>
        <w:t xml:space="preserve">All vessels must have the International Ship Security Certificate (ISSC) </w:t>
      </w:r>
      <w:r w:rsidR="00703256" w:rsidRPr="006138DF">
        <w:rPr>
          <w:rFonts w:cs="Arial"/>
          <w:sz w:val="28"/>
          <w:szCs w:val="24"/>
        </w:rPr>
        <w:t xml:space="preserve">and a certified Ship Security Officer (SSO). The ISSC and the Certificate of the SSO </w:t>
      </w:r>
      <w:r w:rsidRPr="006138DF">
        <w:rPr>
          <w:rFonts w:cs="Arial"/>
          <w:sz w:val="28"/>
          <w:szCs w:val="24"/>
        </w:rPr>
        <w:t xml:space="preserve">must be </w:t>
      </w:r>
      <w:r w:rsidR="00720C33" w:rsidRPr="006138DF">
        <w:rPr>
          <w:rFonts w:cs="Arial"/>
          <w:sz w:val="28"/>
          <w:szCs w:val="24"/>
        </w:rPr>
        <w:t xml:space="preserve">valid and </w:t>
      </w:r>
      <w:r w:rsidRPr="006138DF">
        <w:rPr>
          <w:rFonts w:cs="Arial"/>
          <w:sz w:val="28"/>
          <w:szCs w:val="24"/>
        </w:rPr>
        <w:t>tendered for sighting by the Port Facility Security Officer (PFSO) upon arrival</w:t>
      </w:r>
      <w:r w:rsidR="00703256" w:rsidRPr="006138DF">
        <w:rPr>
          <w:rFonts w:cs="Arial"/>
          <w:sz w:val="28"/>
          <w:szCs w:val="24"/>
        </w:rPr>
        <w:t xml:space="preserve"> of the vessel</w:t>
      </w:r>
    </w:p>
    <w:p w:rsidR="007D788A" w:rsidRPr="006138DF" w:rsidRDefault="007D788A" w:rsidP="00A83D67">
      <w:pPr>
        <w:pStyle w:val="ListParagraph"/>
        <w:jc w:val="both"/>
        <w:rPr>
          <w:rFonts w:cs="Arial"/>
          <w:sz w:val="24"/>
          <w:szCs w:val="24"/>
        </w:rPr>
      </w:pPr>
    </w:p>
    <w:p w:rsidR="00873EB6" w:rsidRPr="006138DF" w:rsidRDefault="00703256" w:rsidP="00A83D67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4"/>
        </w:rPr>
      </w:pPr>
      <w:r w:rsidRPr="006138DF">
        <w:rPr>
          <w:rFonts w:cs="Arial"/>
          <w:sz w:val="28"/>
          <w:szCs w:val="24"/>
        </w:rPr>
        <w:t>Before arrival the</w:t>
      </w:r>
      <w:r w:rsidR="00873EB6" w:rsidRPr="006138DF">
        <w:rPr>
          <w:rFonts w:cs="Arial"/>
          <w:sz w:val="28"/>
          <w:szCs w:val="24"/>
        </w:rPr>
        <w:t xml:space="preserve"> Vessel must send a 72-hour pre-arrival notice to the Port of Destination to enable the PFSO make adequate security provisions for the Vessel. The notice shall contain the following information;</w:t>
      </w:r>
    </w:p>
    <w:p w:rsidR="00873EB6" w:rsidRPr="006138DF" w:rsidRDefault="00873EB6" w:rsidP="00A83D67">
      <w:pPr>
        <w:pStyle w:val="ListParagraph"/>
        <w:numPr>
          <w:ilvl w:val="0"/>
          <w:numId w:val="2"/>
        </w:numPr>
        <w:jc w:val="both"/>
        <w:rPr>
          <w:rFonts w:cs="Arial"/>
          <w:sz w:val="28"/>
          <w:szCs w:val="24"/>
        </w:rPr>
      </w:pPr>
      <w:r w:rsidRPr="006138DF">
        <w:rPr>
          <w:rFonts w:cs="Arial"/>
          <w:sz w:val="28"/>
          <w:szCs w:val="24"/>
        </w:rPr>
        <w:t>ETA</w:t>
      </w:r>
      <w:r w:rsidR="00703256" w:rsidRPr="006138DF">
        <w:rPr>
          <w:rFonts w:cs="Arial"/>
          <w:sz w:val="28"/>
          <w:szCs w:val="24"/>
        </w:rPr>
        <w:t xml:space="preserve"> and ETD</w:t>
      </w:r>
      <w:r w:rsidRPr="006138DF">
        <w:rPr>
          <w:rFonts w:cs="Arial"/>
          <w:sz w:val="28"/>
          <w:szCs w:val="24"/>
        </w:rPr>
        <w:t xml:space="preserve"> of the vessel</w:t>
      </w:r>
    </w:p>
    <w:p w:rsidR="00873EB6" w:rsidRPr="006138DF" w:rsidRDefault="00873EB6" w:rsidP="00A83D67">
      <w:pPr>
        <w:pStyle w:val="ListParagraph"/>
        <w:numPr>
          <w:ilvl w:val="0"/>
          <w:numId w:val="2"/>
        </w:numPr>
        <w:jc w:val="both"/>
        <w:rPr>
          <w:rFonts w:cs="Arial"/>
          <w:sz w:val="28"/>
          <w:szCs w:val="24"/>
        </w:rPr>
      </w:pPr>
      <w:r w:rsidRPr="006138DF">
        <w:rPr>
          <w:rFonts w:cs="Arial"/>
          <w:sz w:val="28"/>
          <w:szCs w:val="24"/>
        </w:rPr>
        <w:t>Security level of the vessel</w:t>
      </w:r>
    </w:p>
    <w:p w:rsidR="00873EB6" w:rsidRPr="006138DF" w:rsidRDefault="00873EB6" w:rsidP="00A83D67">
      <w:pPr>
        <w:pStyle w:val="ListParagraph"/>
        <w:numPr>
          <w:ilvl w:val="0"/>
          <w:numId w:val="2"/>
        </w:numPr>
        <w:jc w:val="both"/>
        <w:rPr>
          <w:rFonts w:cs="Arial"/>
          <w:sz w:val="28"/>
          <w:szCs w:val="24"/>
        </w:rPr>
      </w:pPr>
      <w:r w:rsidRPr="006138DF">
        <w:rPr>
          <w:rFonts w:cs="Arial"/>
          <w:sz w:val="28"/>
          <w:szCs w:val="24"/>
        </w:rPr>
        <w:t xml:space="preserve">Last </w:t>
      </w:r>
      <w:r w:rsidR="00703256" w:rsidRPr="006138DF">
        <w:rPr>
          <w:rFonts w:cs="Arial"/>
          <w:sz w:val="28"/>
          <w:szCs w:val="24"/>
        </w:rPr>
        <w:t xml:space="preserve">ten (10) </w:t>
      </w:r>
      <w:r w:rsidRPr="006138DF">
        <w:rPr>
          <w:rFonts w:cs="Arial"/>
          <w:sz w:val="28"/>
          <w:szCs w:val="24"/>
        </w:rPr>
        <w:t>port</w:t>
      </w:r>
      <w:r w:rsidR="00703256" w:rsidRPr="006138DF">
        <w:rPr>
          <w:rFonts w:cs="Arial"/>
          <w:sz w:val="28"/>
          <w:szCs w:val="24"/>
        </w:rPr>
        <w:t>s</w:t>
      </w:r>
      <w:r w:rsidRPr="006138DF">
        <w:rPr>
          <w:rFonts w:cs="Arial"/>
          <w:sz w:val="28"/>
          <w:szCs w:val="24"/>
        </w:rPr>
        <w:t xml:space="preserve"> of call</w:t>
      </w:r>
    </w:p>
    <w:p w:rsidR="00873EB6" w:rsidRPr="006138DF" w:rsidRDefault="00873EB6" w:rsidP="00A83D67">
      <w:pPr>
        <w:pStyle w:val="ListParagraph"/>
        <w:numPr>
          <w:ilvl w:val="0"/>
          <w:numId w:val="2"/>
        </w:numPr>
        <w:jc w:val="both"/>
        <w:rPr>
          <w:rFonts w:cs="Arial"/>
          <w:sz w:val="28"/>
          <w:szCs w:val="24"/>
        </w:rPr>
      </w:pPr>
      <w:r w:rsidRPr="006138DF">
        <w:rPr>
          <w:rFonts w:cs="Arial"/>
          <w:sz w:val="28"/>
          <w:szCs w:val="24"/>
        </w:rPr>
        <w:t>Type of cargo</w:t>
      </w:r>
    </w:p>
    <w:p w:rsidR="00873EB6" w:rsidRPr="006138DF" w:rsidRDefault="00873EB6" w:rsidP="00A83D67">
      <w:pPr>
        <w:pStyle w:val="ListParagraph"/>
        <w:numPr>
          <w:ilvl w:val="0"/>
          <w:numId w:val="2"/>
        </w:numPr>
        <w:jc w:val="both"/>
        <w:rPr>
          <w:rFonts w:cs="Arial"/>
          <w:sz w:val="28"/>
          <w:szCs w:val="24"/>
        </w:rPr>
      </w:pPr>
      <w:r w:rsidRPr="006138DF">
        <w:rPr>
          <w:rFonts w:cs="Arial"/>
          <w:sz w:val="28"/>
          <w:szCs w:val="24"/>
        </w:rPr>
        <w:t>Number of crew</w:t>
      </w:r>
    </w:p>
    <w:p w:rsidR="007D788A" w:rsidRPr="006138DF" w:rsidRDefault="007D788A" w:rsidP="00A83D67">
      <w:pPr>
        <w:pStyle w:val="ListParagraph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6138DF">
        <w:rPr>
          <w:rFonts w:cs="Arial"/>
          <w:sz w:val="28"/>
          <w:szCs w:val="24"/>
        </w:rPr>
        <w:t>Any other relevant information</w:t>
      </w:r>
    </w:p>
    <w:p w:rsidR="007D788A" w:rsidRPr="006138DF" w:rsidRDefault="007D788A" w:rsidP="00A83D67">
      <w:pPr>
        <w:pStyle w:val="ListParagraph"/>
        <w:ind w:left="1440"/>
        <w:jc w:val="both"/>
        <w:rPr>
          <w:rFonts w:cs="Arial"/>
          <w:sz w:val="24"/>
          <w:szCs w:val="24"/>
        </w:rPr>
      </w:pPr>
    </w:p>
    <w:p w:rsidR="00873EB6" w:rsidRPr="006138DF" w:rsidRDefault="00873EB6" w:rsidP="00A83D67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4"/>
        </w:rPr>
      </w:pPr>
      <w:r w:rsidRPr="006138DF">
        <w:rPr>
          <w:rFonts w:cs="Arial"/>
          <w:sz w:val="28"/>
          <w:szCs w:val="24"/>
        </w:rPr>
        <w:t xml:space="preserve">Upon arrival </w:t>
      </w:r>
      <w:r w:rsidR="00E26BCC" w:rsidRPr="006138DF">
        <w:rPr>
          <w:rFonts w:cs="Arial"/>
          <w:sz w:val="28"/>
          <w:szCs w:val="24"/>
        </w:rPr>
        <w:t xml:space="preserve">of the Vessel </w:t>
      </w:r>
      <w:r w:rsidRPr="006138DF">
        <w:rPr>
          <w:rFonts w:cs="Arial"/>
          <w:sz w:val="28"/>
          <w:szCs w:val="24"/>
        </w:rPr>
        <w:t>the PFSO shall board the vessel to perform the</w:t>
      </w:r>
      <w:r w:rsidR="00703256" w:rsidRPr="006138DF">
        <w:rPr>
          <w:rFonts w:cs="Arial"/>
          <w:sz w:val="28"/>
          <w:szCs w:val="24"/>
        </w:rPr>
        <w:t xml:space="preserve"> duties as expected under the Declaration of Security (DOS) as</w:t>
      </w:r>
      <w:r w:rsidRPr="006138DF">
        <w:rPr>
          <w:rFonts w:cs="Arial"/>
          <w:sz w:val="28"/>
          <w:szCs w:val="24"/>
        </w:rPr>
        <w:t xml:space="preserve"> follow</w:t>
      </w:r>
      <w:r w:rsidR="00703256" w:rsidRPr="006138DF">
        <w:rPr>
          <w:rFonts w:cs="Arial"/>
          <w:sz w:val="28"/>
          <w:szCs w:val="24"/>
        </w:rPr>
        <w:t>s</w:t>
      </w:r>
      <w:r w:rsidRPr="006138DF">
        <w:rPr>
          <w:rFonts w:cs="Arial"/>
          <w:sz w:val="28"/>
          <w:szCs w:val="24"/>
        </w:rPr>
        <w:t>;</w:t>
      </w:r>
    </w:p>
    <w:p w:rsidR="00A96B5A" w:rsidRPr="006138DF" w:rsidRDefault="00A96B5A" w:rsidP="00A83D67">
      <w:pPr>
        <w:pStyle w:val="ListParagraph"/>
        <w:numPr>
          <w:ilvl w:val="0"/>
          <w:numId w:val="3"/>
        </w:numPr>
        <w:jc w:val="both"/>
        <w:rPr>
          <w:rFonts w:cs="Arial"/>
          <w:sz w:val="28"/>
          <w:szCs w:val="24"/>
        </w:rPr>
      </w:pPr>
      <w:r w:rsidRPr="006138DF">
        <w:rPr>
          <w:rFonts w:cs="Arial"/>
          <w:sz w:val="28"/>
          <w:szCs w:val="24"/>
        </w:rPr>
        <w:t>Provide Port Security contact details to Ship Captain/SSO in case of emergency</w:t>
      </w:r>
    </w:p>
    <w:p w:rsidR="00A96B5A" w:rsidRPr="006138DF" w:rsidRDefault="002202EB" w:rsidP="00A83D67">
      <w:pPr>
        <w:pStyle w:val="ListParagraph"/>
        <w:numPr>
          <w:ilvl w:val="0"/>
          <w:numId w:val="3"/>
        </w:numPr>
        <w:jc w:val="both"/>
        <w:rPr>
          <w:rFonts w:cs="Arial"/>
          <w:sz w:val="28"/>
          <w:szCs w:val="24"/>
        </w:rPr>
      </w:pPr>
      <w:r w:rsidRPr="006138DF">
        <w:rPr>
          <w:rFonts w:cs="Arial"/>
          <w:sz w:val="28"/>
          <w:szCs w:val="24"/>
        </w:rPr>
        <w:t>Ass</w:t>
      </w:r>
      <w:r w:rsidR="00720C33" w:rsidRPr="006138DF">
        <w:rPr>
          <w:rFonts w:cs="Arial"/>
          <w:sz w:val="28"/>
          <w:szCs w:val="24"/>
        </w:rPr>
        <w:t>ess the V</w:t>
      </w:r>
      <w:r w:rsidR="00A96B5A" w:rsidRPr="006138DF">
        <w:rPr>
          <w:rFonts w:cs="Arial"/>
          <w:sz w:val="28"/>
          <w:szCs w:val="24"/>
        </w:rPr>
        <w:t>essel’s</w:t>
      </w:r>
      <w:r w:rsidR="00E26BCC" w:rsidRPr="006138DF">
        <w:rPr>
          <w:rFonts w:cs="Arial"/>
          <w:sz w:val="28"/>
          <w:szCs w:val="24"/>
        </w:rPr>
        <w:t xml:space="preserve"> Access Control Measures to ensure com</w:t>
      </w:r>
      <w:r w:rsidR="00720C33" w:rsidRPr="006138DF">
        <w:rPr>
          <w:rFonts w:cs="Arial"/>
          <w:sz w:val="28"/>
          <w:szCs w:val="24"/>
        </w:rPr>
        <w:t>p</w:t>
      </w:r>
      <w:r w:rsidR="00E26BCC" w:rsidRPr="006138DF">
        <w:rPr>
          <w:rFonts w:cs="Arial"/>
          <w:sz w:val="28"/>
          <w:szCs w:val="24"/>
        </w:rPr>
        <w:t>liance</w:t>
      </w:r>
      <w:r w:rsidR="00A96B5A" w:rsidRPr="006138DF">
        <w:rPr>
          <w:rFonts w:cs="Arial"/>
          <w:sz w:val="28"/>
          <w:szCs w:val="24"/>
        </w:rPr>
        <w:t xml:space="preserve"> with the prevailing Security Level</w:t>
      </w:r>
    </w:p>
    <w:p w:rsidR="00A96B5A" w:rsidRPr="006138DF" w:rsidRDefault="00A96B5A" w:rsidP="00A83D67">
      <w:pPr>
        <w:pStyle w:val="ListParagraph"/>
        <w:numPr>
          <w:ilvl w:val="0"/>
          <w:numId w:val="3"/>
        </w:numPr>
        <w:jc w:val="both"/>
        <w:rPr>
          <w:rFonts w:cs="Arial"/>
          <w:sz w:val="28"/>
          <w:szCs w:val="24"/>
        </w:rPr>
      </w:pPr>
      <w:r w:rsidRPr="006138DF">
        <w:rPr>
          <w:rFonts w:cs="Arial"/>
          <w:sz w:val="28"/>
          <w:szCs w:val="24"/>
        </w:rPr>
        <w:t>Check crew list</w:t>
      </w:r>
      <w:r w:rsidR="0099164F" w:rsidRPr="006138DF">
        <w:rPr>
          <w:rFonts w:cs="Arial"/>
          <w:sz w:val="28"/>
          <w:szCs w:val="24"/>
        </w:rPr>
        <w:t>, etc.</w:t>
      </w:r>
      <w:r w:rsidRPr="006138DF">
        <w:rPr>
          <w:rFonts w:cs="Arial"/>
          <w:sz w:val="28"/>
          <w:szCs w:val="24"/>
        </w:rPr>
        <w:t xml:space="preserve"> (</w:t>
      </w:r>
      <w:r w:rsidR="0099164F" w:rsidRPr="006138DF">
        <w:rPr>
          <w:rFonts w:cs="Arial"/>
          <w:sz w:val="28"/>
          <w:szCs w:val="24"/>
        </w:rPr>
        <w:t xml:space="preserve"> if certified, </w:t>
      </w:r>
      <w:r w:rsidRPr="006138DF">
        <w:rPr>
          <w:rFonts w:cs="Arial"/>
          <w:sz w:val="28"/>
          <w:szCs w:val="24"/>
        </w:rPr>
        <w:t xml:space="preserve">the PFSO and the SSO </w:t>
      </w:r>
      <w:r w:rsidR="00E26BCC" w:rsidRPr="006138DF">
        <w:rPr>
          <w:rFonts w:cs="Arial"/>
          <w:sz w:val="28"/>
          <w:szCs w:val="24"/>
        </w:rPr>
        <w:t>signs and countersigns accordingly</w:t>
      </w:r>
      <w:r w:rsidR="0099164F" w:rsidRPr="006138DF">
        <w:rPr>
          <w:rFonts w:cs="Arial"/>
          <w:sz w:val="28"/>
          <w:szCs w:val="24"/>
        </w:rPr>
        <w:t>)</w:t>
      </w:r>
    </w:p>
    <w:p w:rsidR="00A96B5A" w:rsidRPr="006138DF" w:rsidRDefault="00A96B5A" w:rsidP="00A83D67">
      <w:pPr>
        <w:pStyle w:val="ListParagraph"/>
        <w:numPr>
          <w:ilvl w:val="0"/>
          <w:numId w:val="3"/>
        </w:numPr>
        <w:jc w:val="both"/>
        <w:rPr>
          <w:rFonts w:cs="Arial"/>
          <w:sz w:val="28"/>
          <w:szCs w:val="24"/>
        </w:rPr>
      </w:pPr>
      <w:r w:rsidRPr="006138DF">
        <w:rPr>
          <w:rFonts w:cs="Arial"/>
          <w:sz w:val="28"/>
          <w:szCs w:val="24"/>
        </w:rPr>
        <w:t>Conduct joint Stowaway search of the vessel in consonance with the Ship Captain/SSO</w:t>
      </w:r>
    </w:p>
    <w:p w:rsidR="00703256" w:rsidRPr="006138DF" w:rsidRDefault="00703256" w:rsidP="00A83D67">
      <w:pPr>
        <w:pStyle w:val="ListParagraph"/>
        <w:numPr>
          <w:ilvl w:val="0"/>
          <w:numId w:val="3"/>
        </w:numPr>
        <w:jc w:val="both"/>
        <w:rPr>
          <w:rFonts w:cs="Arial"/>
          <w:sz w:val="28"/>
          <w:szCs w:val="24"/>
        </w:rPr>
      </w:pPr>
      <w:r w:rsidRPr="006138DF">
        <w:rPr>
          <w:rFonts w:cs="Arial"/>
          <w:sz w:val="28"/>
          <w:szCs w:val="24"/>
        </w:rPr>
        <w:t xml:space="preserve">Any other action/procedure meant to give additional assurance to </w:t>
      </w:r>
      <w:r w:rsidR="00720C33" w:rsidRPr="006138DF">
        <w:rPr>
          <w:rFonts w:cs="Arial"/>
          <w:sz w:val="28"/>
          <w:szCs w:val="24"/>
        </w:rPr>
        <w:t>the safety and security of the V</w:t>
      </w:r>
      <w:r w:rsidRPr="006138DF">
        <w:rPr>
          <w:rFonts w:cs="Arial"/>
          <w:sz w:val="28"/>
          <w:szCs w:val="24"/>
        </w:rPr>
        <w:t>essel and the facility</w:t>
      </w:r>
    </w:p>
    <w:p w:rsidR="00703256" w:rsidRPr="006138DF" w:rsidRDefault="00703256" w:rsidP="00703256">
      <w:pPr>
        <w:pStyle w:val="ListParagraph"/>
        <w:ind w:left="1440"/>
        <w:jc w:val="both"/>
        <w:rPr>
          <w:rFonts w:cs="Arial"/>
          <w:sz w:val="24"/>
          <w:szCs w:val="24"/>
        </w:rPr>
      </w:pPr>
    </w:p>
    <w:p w:rsidR="00703256" w:rsidRPr="006138DF" w:rsidRDefault="00720C33" w:rsidP="00703256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4"/>
        </w:rPr>
      </w:pPr>
      <w:r w:rsidRPr="006138DF">
        <w:rPr>
          <w:rFonts w:cs="Arial"/>
          <w:sz w:val="28"/>
          <w:szCs w:val="24"/>
        </w:rPr>
        <w:lastRenderedPageBreak/>
        <w:t>Before departure, V</w:t>
      </w:r>
      <w:r w:rsidR="00703256" w:rsidRPr="006138DF">
        <w:rPr>
          <w:rFonts w:cs="Arial"/>
          <w:sz w:val="28"/>
          <w:szCs w:val="24"/>
        </w:rPr>
        <w:t>essels are mandated by the ISPS code to complete the Vessel Departure/Stowaway Form (which will be signed and countersigned by the PFSO and the Captain/SSO)</w:t>
      </w:r>
    </w:p>
    <w:p w:rsidR="00BD1DBE" w:rsidRPr="006138DF" w:rsidRDefault="00BD1DBE" w:rsidP="006138DF">
      <w:pPr>
        <w:pStyle w:val="Heading2"/>
      </w:pPr>
      <w:r w:rsidRPr="006138DF">
        <w:t>PORT SECURITY TIPS</w:t>
      </w:r>
    </w:p>
    <w:p w:rsidR="00BD1DBE" w:rsidRPr="006138DF" w:rsidRDefault="00BD1DBE" w:rsidP="00BD1DBE">
      <w:pPr>
        <w:jc w:val="both"/>
        <w:rPr>
          <w:rFonts w:cs="Arial"/>
          <w:sz w:val="28"/>
          <w:szCs w:val="24"/>
        </w:rPr>
      </w:pPr>
      <w:r w:rsidRPr="006138DF">
        <w:rPr>
          <w:rFonts w:cs="Arial"/>
          <w:sz w:val="28"/>
          <w:szCs w:val="24"/>
        </w:rPr>
        <w:t>In order to enhance the safety and security of life and property w</w:t>
      </w:r>
      <w:r w:rsidR="00E2119E" w:rsidRPr="006138DF">
        <w:rPr>
          <w:rFonts w:cs="Arial"/>
          <w:sz w:val="28"/>
          <w:szCs w:val="24"/>
        </w:rPr>
        <w:t>ithin the Port environment</w:t>
      </w:r>
      <w:r w:rsidR="0046346F" w:rsidRPr="006138DF">
        <w:rPr>
          <w:rFonts w:cs="Arial"/>
          <w:sz w:val="28"/>
          <w:szCs w:val="24"/>
        </w:rPr>
        <w:t xml:space="preserve"> with respect to the </w:t>
      </w:r>
      <w:r w:rsidR="006E1D70" w:rsidRPr="006138DF">
        <w:rPr>
          <w:rFonts w:cs="Arial"/>
          <w:sz w:val="28"/>
          <w:szCs w:val="24"/>
        </w:rPr>
        <w:t xml:space="preserve">global </w:t>
      </w:r>
      <w:r w:rsidR="0046346F" w:rsidRPr="006138DF">
        <w:rPr>
          <w:rFonts w:cs="Arial"/>
          <w:sz w:val="28"/>
          <w:szCs w:val="24"/>
        </w:rPr>
        <w:t xml:space="preserve">security challenges, </w:t>
      </w:r>
      <w:r w:rsidR="00E2119E" w:rsidRPr="006138DF">
        <w:rPr>
          <w:rFonts w:cs="Arial"/>
          <w:sz w:val="28"/>
          <w:szCs w:val="24"/>
        </w:rPr>
        <w:t>the following Security Tips and Measures</w:t>
      </w:r>
      <w:r w:rsidR="0046346F" w:rsidRPr="006138DF">
        <w:rPr>
          <w:rFonts w:cs="Arial"/>
          <w:sz w:val="28"/>
          <w:szCs w:val="24"/>
        </w:rPr>
        <w:t xml:space="preserve"> should be adhered to</w:t>
      </w:r>
      <w:r w:rsidR="00E2119E" w:rsidRPr="006138DF">
        <w:rPr>
          <w:rFonts w:cs="Arial"/>
          <w:sz w:val="28"/>
          <w:szCs w:val="24"/>
        </w:rPr>
        <w:t>;</w:t>
      </w:r>
    </w:p>
    <w:p w:rsidR="00E2119E" w:rsidRPr="006138DF" w:rsidRDefault="00E2119E" w:rsidP="00E2119E">
      <w:pPr>
        <w:pStyle w:val="ListParagraph"/>
        <w:numPr>
          <w:ilvl w:val="0"/>
          <w:numId w:val="6"/>
        </w:numPr>
        <w:jc w:val="both"/>
        <w:rPr>
          <w:rFonts w:cs="Arial"/>
          <w:sz w:val="28"/>
          <w:szCs w:val="24"/>
        </w:rPr>
      </w:pPr>
      <w:r w:rsidRPr="006138DF">
        <w:rPr>
          <w:rFonts w:cs="Arial"/>
          <w:sz w:val="28"/>
          <w:szCs w:val="24"/>
        </w:rPr>
        <w:t>Threat Identification:</w:t>
      </w:r>
    </w:p>
    <w:p w:rsidR="0046346F" w:rsidRPr="006138DF" w:rsidRDefault="00E2119E" w:rsidP="00703256">
      <w:pPr>
        <w:pStyle w:val="ListParagraph"/>
        <w:numPr>
          <w:ilvl w:val="0"/>
          <w:numId w:val="7"/>
        </w:numPr>
        <w:jc w:val="both"/>
        <w:rPr>
          <w:rFonts w:cs="Arial"/>
          <w:sz w:val="28"/>
          <w:szCs w:val="24"/>
        </w:rPr>
      </w:pPr>
      <w:r w:rsidRPr="006138DF">
        <w:rPr>
          <w:rFonts w:cs="Arial"/>
          <w:sz w:val="28"/>
          <w:szCs w:val="24"/>
        </w:rPr>
        <w:t>People carrying items like small boxes, cans, bottles, handy cases and/or other suspicious item(s). These items</w:t>
      </w:r>
      <w:r w:rsidR="0046346F" w:rsidRPr="006138DF">
        <w:rPr>
          <w:rFonts w:cs="Arial"/>
          <w:sz w:val="28"/>
          <w:szCs w:val="24"/>
        </w:rPr>
        <w:t xml:space="preserve"> can be Bombs/Improvised Explosive Device</w:t>
      </w:r>
      <w:r w:rsidR="006E1D70" w:rsidRPr="006138DF">
        <w:rPr>
          <w:rFonts w:cs="Arial"/>
          <w:sz w:val="28"/>
          <w:szCs w:val="24"/>
        </w:rPr>
        <w:t>s</w:t>
      </w:r>
      <w:r w:rsidR="0046346F" w:rsidRPr="006138DF">
        <w:rPr>
          <w:rFonts w:cs="Arial"/>
          <w:sz w:val="28"/>
          <w:szCs w:val="24"/>
        </w:rPr>
        <w:t xml:space="preserve"> (IEDs).</w:t>
      </w:r>
    </w:p>
    <w:p w:rsidR="0046346F" w:rsidRPr="006138DF" w:rsidRDefault="006E1D70" w:rsidP="00E2119E">
      <w:pPr>
        <w:pStyle w:val="ListParagraph"/>
        <w:numPr>
          <w:ilvl w:val="0"/>
          <w:numId w:val="7"/>
        </w:numPr>
        <w:jc w:val="both"/>
        <w:rPr>
          <w:rFonts w:cs="Arial"/>
          <w:sz w:val="28"/>
          <w:szCs w:val="24"/>
        </w:rPr>
      </w:pPr>
      <w:r w:rsidRPr="006138DF">
        <w:rPr>
          <w:rFonts w:cs="Arial"/>
          <w:sz w:val="28"/>
          <w:szCs w:val="24"/>
        </w:rPr>
        <w:t>S</w:t>
      </w:r>
      <w:r w:rsidR="0046346F" w:rsidRPr="006138DF">
        <w:rPr>
          <w:rFonts w:cs="Arial"/>
          <w:sz w:val="28"/>
          <w:szCs w:val="24"/>
        </w:rPr>
        <w:t>uspicious movement</w:t>
      </w:r>
      <w:r w:rsidRPr="006138DF">
        <w:rPr>
          <w:rFonts w:cs="Arial"/>
          <w:sz w:val="28"/>
          <w:szCs w:val="24"/>
        </w:rPr>
        <w:t>s</w:t>
      </w:r>
    </w:p>
    <w:p w:rsidR="0046346F" w:rsidRPr="006138DF" w:rsidRDefault="006E1D70" w:rsidP="00E2119E">
      <w:pPr>
        <w:pStyle w:val="ListParagraph"/>
        <w:numPr>
          <w:ilvl w:val="0"/>
          <w:numId w:val="7"/>
        </w:numPr>
        <w:jc w:val="both"/>
        <w:rPr>
          <w:rFonts w:cs="Arial"/>
          <w:sz w:val="28"/>
          <w:szCs w:val="24"/>
        </w:rPr>
      </w:pPr>
      <w:r w:rsidRPr="006138DF">
        <w:rPr>
          <w:rFonts w:cs="Arial"/>
          <w:sz w:val="28"/>
          <w:szCs w:val="24"/>
        </w:rPr>
        <w:t>S</w:t>
      </w:r>
      <w:r w:rsidR="0046346F" w:rsidRPr="006138DF">
        <w:rPr>
          <w:rFonts w:cs="Arial"/>
          <w:sz w:val="28"/>
          <w:szCs w:val="24"/>
        </w:rPr>
        <w:t>uspicious behaviour</w:t>
      </w:r>
      <w:r w:rsidRPr="006138DF">
        <w:rPr>
          <w:rFonts w:cs="Arial"/>
          <w:sz w:val="28"/>
          <w:szCs w:val="24"/>
        </w:rPr>
        <w:t>s</w:t>
      </w:r>
      <w:r w:rsidR="0046346F" w:rsidRPr="006138DF">
        <w:rPr>
          <w:rFonts w:cs="Arial"/>
          <w:sz w:val="28"/>
          <w:szCs w:val="24"/>
        </w:rPr>
        <w:t xml:space="preserve"> like</w:t>
      </w:r>
      <w:r w:rsidRPr="006138DF">
        <w:rPr>
          <w:rFonts w:cs="Arial"/>
          <w:sz w:val="28"/>
          <w:szCs w:val="24"/>
        </w:rPr>
        <w:t xml:space="preserve"> avoiding eye contact, wa</w:t>
      </w:r>
      <w:r w:rsidR="00F579D7" w:rsidRPr="006138DF">
        <w:rPr>
          <w:rFonts w:cs="Arial"/>
          <w:sz w:val="28"/>
          <w:szCs w:val="24"/>
        </w:rPr>
        <w:t>ndering aimlessly around,</w:t>
      </w:r>
      <w:r w:rsidR="0046346F" w:rsidRPr="006138DF">
        <w:rPr>
          <w:rFonts w:cs="Arial"/>
          <w:sz w:val="28"/>
          <w:szCs w:val="24"/>
        </w:rPr>
        <w:t xml:space="preserve"> talking alone, gazing/looking constantly, etc</w:t>
      </w:r>
    </w:p>
    <w:p w:rsidR="0046346F" w:rsidRPr="006138DF" w:rsidRDefault="0046346F" w:rsidP="0046346F">
      <w:pPr>
        <w:pStyle w:val="ListParagraph"/>
        <w:numPr>
          <w:ilvl w:val="0"/>
          <w:numId w:val="7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>People leaving behind bags, cans, boxes and other suspicious items in the garbage cans/bins in the premises.</w:t>
      </w:r>
    </w:p>
    <w:p w:rsidR="0046346F" w:rsidRPr="006138DF" w:rsidRDefault="0046346F" w:rsidP="0046346F">
      <w:pPr>
        <w:pStyle w:val="ListParagraph"/>
        <w:numPr>
          <w:ilvl w:val="0"/>
          <w:numId w:val="7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>Abandoned cars/items.</w:t>
      </w:r>
    </w:p>
    <w:p w:rsidR="00B17249" w:rsidRPr="006138DF" w:rsidRDefault="00B17249" w:rsidP="00B17249">
      <w:pPr>
        <w:pStyle w:val="ListParagraph"/>
        <w:ind w:left="1440"/>
        <w:jc w:val="both"/>
        <w:rPr>
          <w:rFonts w:cs="Arial"/>
          <w:sz w:val="24"/>
        </w:rPr>
      </w:pPr>
    </w:p>
    <w:p w:rsidR="0046346F" w:rsidRPr="006138DF" w:rsidRDefault="0046346F" w:rsidP="00B17249">
      <w:pPr>
        <w:pStyle w:val="ListParagraph"/>
        <w:numPr>
          <w:ilvl w:val="0"/>
          <w:numId w:val="6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>What to do:</w:t>
      </w:r>
    </w:p>
    <w:p w:rsidR="0046346F" w:rsidRPr="006138DF" w:rsidRDefault="0046346F" w:rsidP="0046346F">
      <w:pPr>
        <w:pStyle w:val="ListParagraph"/>
        <w:numPr>
          <w:ilvl w:val="0"/>
          <w:numId w:val="9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>Immediately, you identify/notice any of the above, call the PSO/PFSO or any other designated authority.</w:t>
      </w:r>
    </w:p>
    <w:p w:rsidR="00110710" w:rsidRPr="006138DF" w:rsidRDefault="006E1D70" w:rsidP="0046346F">
      <w:pPr>
        <w:pStyle w:val="ListParagraph"/>
        <w:numPr>
          <w:ilvl w:val="0"/>
          <w:numId w:val="9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>Observe and report</w:t>
      </w:r>
      <w:r w:rsidR="0046346F" w:rsidRPr="006138DF">
        <w:rPr>
          <w:rFonts w:cs="Arial"/>
          <w:sz w:val="28"/>
        </w:rPr>
        <w:t xml:space="preserve"> all bags, boxes and other items </w:t>
      </w:r>
      <w:r w:rsidRPr="006138DF">
        <w:rPr>
          <w:rFonts w:cs="Arial"/>
          <w:sz w:val="28"/>
        </w:rPr>
        <w:t xml:space="preserve">lying unattended </w:t>
      </w:r>
      <w:r w:rsidR="00110710" w:rsidRPr="006138DF">
        <w:rPr>
          <w:rFonts w:cs="Arial"/>
          <w:sz w:val="28"/>
        </w:rPr>
        <w:t xml:space="preserve">within your </w:t>
      </w:r>
      <w:r w:rsidRPr="006138DF">
        <w:rPr>
          <w:rFonts w:cs="Arial"/>
          <w:sz w:val="28"/>
        </w:rPr>
        <w:t>environment</w:t>
      </w:r>
    </w:p>
    <w:p w:rsidR="0046346F" w:rsidRPr="006138DF" w:rsidRDefault="00110710" w:rsidP="0046346F">
      <w:pPr>
        <w:pStyle w:val="ListParagraph"/>
        <w:numPr>
          <w:ilvl w:val="0"/>
          <w:numId w:val="9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>Do not accept bags/parcels from unknown individuals as that might be a ploy to use you in smuggling IED to the Port environment</w:t>
      </w:r>
      <w:r w:rsidR="0046346F" w:rsidRPr="006138DF">
        <w:rPr>
          <w:rFonts w:cs="Arial"/>
          <w:sz w:val="28"/>
        </w:rPr>
        <w:t>.</w:t>
      </w:r>
    </w:p>
    <w:p w:rsidR="0046346F" w:rsidRPr="006138DF" w:rsidRDefault="0046346F" w:rsidP="0046346F">
      <w:pPr>
        <w:pStyle w:val="ListParagraph"/>
        <w:numPr>
          <w:ilvl w:val="0"/>
          <w:numId w:val="9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>When suspicious items are found, don’t try to touch or inspect. Instead, contact security personnel</w:t>
      </w:r>
      <w:r w:rsidR="00E7687E" w:rsidRPr="006138DF">
        <w:rPr>
          <w:rFonts w:cs="Arial"/>
          <w:sz w:val="28"/>
        </w:rPr>
        <w:t>.</w:t>
      </w:r>
    </w:p>
    <w:p w:rsidR="0046346F" w:rsidRPr="006138DF" w:rsidRDefault="00E7687E" w:rsidP="0046346F">
      <w:pPr>
        <w:pStyle w:val="ListParagraph"/>
        <w:numPr>
          <w:ilvl w:val="0"/>
          <w:numId w:val="9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>Report any unauthorised persons</w:t>
      </w:r>
      <w:r w:rsidR="0046346F" w:rsidRPr="006138DF">
        <w:rPr>
          <w:rFonts w:cs="Arial"/>
          <w:sz w:val="28"/>
        </w:rPr>
        <w:t xml:space="preserve"> you see in the port premises to the Security Division as they may be used as courier</w:t>
      </w:r>
      <w:r w:rsidRPr="006138DF">
        <w:rPr>
          <w:rFonts w:cs="Arial"/>
          <w:sz w:val="28"/>
        </w:rPr>
        <w:t>s</w:t>
      </w:r>
      <w:r w:rsidR="0046346F" w:rsidRPr="006138DF">
        <w:rPr>
          <w:rFonts w:cs="Arial"/>
          <w:sz w:val="28"/>
        </w:rPr>
        <w:t>.</w:t>
      </w:r>
    </w:p>
    <w:p w:rsidR="0046346F" w:rsidRPr="006138DF" w:rsidRDefault="0046346F" w:rsidP="0046346F">
      <w:pPr>
        <w:pStyle w:val="ListParagraph"/>
        <w:numPr>
          <w:ilvl w:val="0"/>
          <w:numId w:val="9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 xml:space="preserve">Be observant of movement of people especially those </w:t>
      </w:r>
      <w:r w:rsidR="00E7687E" w:rsidRPr="006138DF">
        <w:rPr>
          <w:rFonts w:cs="Arial"/>
          <w:sz w:val="28"/>
        </w:rPr>
        <w:t>loitering</w:t>
      </w:r>
      <w:r w:rsidRPr="006138DF">
        <w:rPr>
          <w:rFonts w:cs="Arial"/>
          <w:sz w:val="28"/>
        </w:rPr>
        <w:t xml:space="preserve"> around</w:t>
      </w:r>
      <w:r w:rsidR="00E7687E" w:rsidRPr="006138DF">
        <w:rPr>
          <w:rFonts w:cs="Arial"/>
          <w:sz w:val="28"/>
        </w:rPr>
        <w:t>.</w:t>
      </w:r>
      <w:r w:rsidRPr="006138DF">
        <w:rPr>
          <w:rFonts w:cs="Arial"/>
          <w:sz w:val="28"/>
        </w:rPr>
        <w:t xml:space="preserve"> </w:t>
      </w:r>
      <w:r w:rsidR="00E7687E" w:rsidRPr="006138DF">
        <w:rPr>
          <w:rFonts w:cs="Arial"/>
          <w:sz w:val="28"/>
        </w:rPr>
        <w:t xml:space="preserve"> </w:t>
      </w:r>
      <w:r w:rsidRPr="006138DF">
        <w:rPr>
          <w:rFonts w:cs="Arial"/>
          <w:sz w:val="28"/>
        </w:rPr>
        <w:t xml:space="preserve">. </w:t>
      </w:r>
    </w:p>
    <w:p w:rsidR="0046346F" w:rsidRPr="006138DF" w:rsidRDefault="0046346F" w:rsidP="0046346F">
      <w:pPr>
        <w:pStyle w:val="ListParagraph"/>
        <w:numPr>
          <w:ilvl w:val="0"/>
          <w:numId w:val="9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lastRenderedPageBreak/>
        <w:t>Be cautious in opening envelopes and packages sent to you by unknown individuals or package</w:t>
      </w:r>
      <w:r w:rsidR="00E7687E" w:rsidRPr="006138DF">
        <w:rPr>
          <w:rFonts w:cs="Arial"/>
          <w:sz w:val="28"/>
        </w:rPr>
        <w:t>s</w:t>
      </w:r>
      <w:r w:rsidRPr="006138DF">
        <w:rPr>
          <w:rFonts w:cs="Arial"/>
          <w:sz w:val="28"/>
        </w:rPr>
        <w:t xml:space="preserve"> with no return addresses.</w:t>
      </w:r>
    </w:p>
    <w:p w:rsidR="0046346F" w:rsidRPr="006138DF" w:rsidRDefault="00110710" w:rsidP="0046346F">
      <w:pPr>
        <w:pStyle w:val="ListParagraph"/>
        <w:numPr>
          <w:ilvl w:val="0"/>
          <w:numId w:val="9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 xml:space="preserve">Ensure </w:t>
      </w:r>
      <w:r w:rsidR="00E7687E" w:rsidRPr="006138DF">
        <w:rPr>
          <w:rFonts w:cs="Arial"/>
          <w:sz w:val="28"/>
        </w:rPr>
        <w:t>the</w:t>
      </w:r>
      <w:r w:rsidR="00F579D7" w:rsidRPr="006138DF">
        <w:rPr>
          <w:rFonts w:cs="Arial"/>
          <w:sz w:val="28"/>
        </w:rPr>
        <w:t xml:space="preserve"> enforce</w:t>
      </w:r>
      <w:r w:rsidR="00E7687E" w:rsidRPr="006138DF">
        <w:rPr>
          <w:rFonts w:cs="Arial"/>
          <w:sz w:val="28"/>
        </w:rPr>
        <w:t>ment</w:t>
      </w:r>
      <w:r w:rsidR="00F579D7" w:rsidRPr="006138DF">
        <w:rPr>
          <w:rFonts w:cs="Arial"/>
          <w:sz w:val="28"/>
        </w:rPr>
        <w:t xml:space="preserve"> </w:t>
      </w:r>
      <w:r w:rsidR="00CA418C" w:rsidRPr="006138DF">
        <w:rPr>
          <w:rFonts w:cs="Arial"/>
          <w:sz w:val="28"/>
        </w:rPr>
        <w:t>of</w:t>
      </w:r>
      <w:r w:rsidR="00F579D7" w:rsidRPr="006138DF">
        <w:rPr>
          <w:rFonts w:cs="Arial"/>
          <w:sz w:val="28"/>
        </w:rPr>
        <w:t xml:space="preserve"> wearing of</w:t>
      </w:r>
      <w:r w:rsidRPr="006138DF">
        <w:rPr>
          <w:rFonts w:cs="Arial"/>
          <w:sz w:val="28"/>
        </w:rPr>
        <w:t xml:space="preserve"> ID Card/V</w:t>
      </w:r>
      <w:r w:rsidR="0046346F" w:rsidRPr="006138DF">
        <w:rPr>
          <w:rFonts w:cs="Arial"/>
          <w:sz w:val="28"/>
        </w:rPr>
        <w:t xml:space="preserve">isitors </w:t>
      </w:r>
      <w:r w:rsidRPr="006138DF">
        <w:rPr>
          <w:rFonts w:cs="Arial"/>
          <w:sz w:val="28"/>
        </w:rPr>
        <w:t>tag at all times</w:t>
      </w:r>
      <w:r w:rsidR="00CA418C" w:rsidRPr="006138DF">
        <w:rPr>
          <w:rFonts w:cs="Arial"/>
          <w:sz w:val="28"/>
        </w:rPr>
        <w:t>.</w:t>
      </w:r>
    </w:p>
    <w:p w:rsidR="00A16D97" w:rsidRPr="006138DF" w:rsidRDefault="00A16D97" w:rsidP="0046346F">
      <w:pPr>
        <w:pStyle w:val="ListParagraph"/>
        <w:numPr>
          <w:ilvl w:val="0"/>
          <w:numId w:val="9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>Always be vigilant, alert and watchful</w:t>
      </w:r>
    </w:p>
    <w:p w:rsidR="0046346F" w:rsidRPr="006138DF" w:rsidRDefault="0046346F" w:rsidP="0046346F">
      <w:pPr>
        <w:pStyle w:val="ListParagraph"/>
        <w:numPr>
          <w:ilvl w:val="0"/>
          <w:numId w:val="9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 xml:space="preserve">Develop a security plan and a bomb incident plan </w:t>
      </w:r>
      <w:r w:rsidR="00CA418C" w:rsidRPr="006138DF">
        <w:rPr>
          <w:rFonts w:cs="Arial"/>
          <w:sz w:val="28"/>
        </w:rPr>
        <w:t>in the Vessel/</w:t>
      </w:r>
      <w:r w:rsidR="00F579D7" w:rsidRPr="006138DF">
        <w:rPr>
          <w:rFonts w:cs="Arial"/>
          <w:sz w:val="28"/>
        </w:rPr>
        <w:t xml:space="preserve">Facility </w:t>
      </w:r>
      <w:r w:rsidR="00110710" w:rsidRPr="006138DF">
        <w:rPr>
          <w:rFonts w:cs="Arial"/>
          <w:sz w:val="28"/>
        </w:rPr>
        <w:t>and/or premises</w:t>
      </w:r>
      <w:r w:rsidRPr="006138DF">
        <w:rPr>
          <w:rFonts w:cs="Arial"/>
          <w:sz w:val="28"/>
        </w:rPr>
        <w:t xml:space="preserve">. The security plan deals with prevention and control of access to the premises. The bomb incident plan provides detailed procedures to be implemented when </w:t>
      </w:r>
      <w:r w:rsidR="00CA418C" w:rsidRPr="006138DF">
        <w:rPr>
          <w:rFonts w:cs="Arial"/>
          <w:sz w:val="28"/>
        </w:rPr>
        <w:t xml:space="preserve">there is the threat of </w:t>
      </w:r>
      <w:r w:rsidRPr="006138DF">
        <w:rPr>
          <w:rFonts w:cs="Arial"/>
          <w:sz w:val="28"/>
        </w:rPr>
        <w:t>a bomb</w:t>
      </w:r>
      <w:r w:rsidR="00CA418C" w:rsidRPr="006138DF">
        <w:rPr>
          <w:rFonts w:cs="Arial"/>
          <w:sz w:val="28"/>
        </w:rPr>
        <w:t>.</w:t>
      </w:r>
    </w:p>
    <w:p w:rsidR="0046346F" w:rsidRPr="006138DF" w:rsidRDefault="0046346F" w:rsidP="00A16D97">
      <w:pPr>
        <w:pStyle w:val="ListParagraph"/>
        <w:ind w:left="1080"/>
        <w:jc w:val="both"/>
        <w:rPr>
          <w:rFonts w:cs="Arial"/>
          <w:sz w:val="24"/>
        </w:rPr>
      </w:pPr>
    </w:p>
    <w:p w:rsidR="00B17249" w:rsidRPr="006138DF" w:rsidRDefault="00B17249" w:rsidP="006138DF">
      <w:pPr>
        <w:pStyle w:val="Heading2"/>
      </w:pPr>
      <w:r w:rsidRPr="006138DF">
        <w:t xml:space="preserve">BOMB INCIDENT </w:t>
      </w:r>
      <w:r w:rsidR="009822D8" w:rsidRPr="006138DF">
        <w:t xml:space="preserve">DISPOSAL </w:t>
      </w:r>
      <w:r w:rsidRPr="006138DF">
        <w:t>PLAN/PROCEDURES</w:t>
      </w:r>
    </w:p>
    <w:p w:rsidR="009822D8" w:rsidRPr="006138DF" w:rsidRDefault="009822D8" w:rsidP="009822D8">
      <w:pPr>
        <w:pStyle w:val="ListParagraph"/>
        <w:numPr>
          <w:ilvl w:val="0"/>
          <w:numId w:val="10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>Initial Procedure</w:t>
      </w:r>
    </w:p>
    <w:p w:rsidR="009822D8" w:rsidRPr="006138DF" w:rsidRDefault="009822D8" w:rsidP="009822D8">
      <w:pPr>
        <w:pStyle w:val="ListParagraph"/>
        <w:numPr>
          <w:ilvl w:val="0"/>
          <w:numId w:val="11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>Assign an Incident Commander, usually the Head of the Police</w:t>
      </w:r>
      <w:r w:rsidR="00A16D97" w:rsidRPr="006138DF">
        <w:rPr>
          <w:rFonts w:cs="Arial"/>
          <w:sz w:val="28"/>
        </w:rPr>
        <w:t xml:space="preserve"> Explosive Ordinance Department</w:t>
      </w:r>
      <w:r w:rsidRPr="006138DF">
        <w:rPr>
          <w:rFonts w:cs="Arial"/>
          <w:sz w:val="28"/>
        </w:rPr>
        <w:t xml:space="preserve"> </w:t>
      </w:r>
      <w:r w:rsidR="00A16D97" w:rsidRPr="006138DF">
        <w:rPr>
          <w:rFonts w:cs="Arial"/>
          <w:sz w:val="28"/>
        </w:rPr>
        <w:t>(</w:t>
      </w:r>
      <w:r w:rsidRPr="006138DF">
        <w:rPr>
          <w:rFonts w:cs="Arial"/>
          <w:sz w:val="28"/>
        </w:rPr>
        <w:t>EOD</w:t>
      </w:r>
      <w:r w:rsidR="00A16D97" w:rsidRPr="006138DF">
        <w:rPr>
          <w:rFonts w:cs="Arial"/>
          <w:sz w:val="28"/>
        </w:rPr>
        <w:t>)</w:t>
      </w:r>
      <w:r w:rsidRPr="006138DF">
        <w:rPr>
          <w:rFonts w:cs="Arial"/>
          <w:sz w:val="28"/>
        </w:rPr>
        <w:t xml:space="preserve"> in consonance with the PFSO</w:t>
      </w:r>
    </w:p>
    <w:p w:rsidR="00F579D7" w:rsidRPr="006138DF" w:rsidRDefault="00F579D7" w:rsidP="009822D8">
      <w:pPr>
        <w:pStyle w:val="ListParagraph"/>
        <w:numPr>
          <w:ilvl w:val="0"/>
          <w:numId w:val="11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 xml:space="preserve">Inform all </w:t>
      </w:r>
      <w:r w:rsidR="00A16D97" w:rsidRPr="006138DF">
        <w:rPr>
          <w:rFonts w:cs="Arial"/>
          <w:sz w:val="28"/>
        </w:rPr>
        <w:t>relevant Security Agencies and Support T</w:t>
      </w:r>
      <w:r w:rsidRPr="006138DF">
        <w:rPr>
          <w:rFonts w:cs="Arial"/>
          <w:sz w:val="28"/>
        </w:rPr>
        <w:t>eams</w:t>
      </w:r>
    </w:p>
    <w:p w:rsidR="006138DF" w:rsidRDefault="006138DF" w:rsidP="006138DF">
      <w:pPr>
        <w:pStyle w:val="ListParagraph"/>
        <w:jc w:val="both"/>
        <w:rPr>
          <w:rFonts w:cs="Arial"/>
          <w:sz w:val="24"/>
        </w:rPr>
      </w:pPr>
    </w:p>
    <w:p w:rsidR="00F579D7" w:rsidRPr="006138DF" w:rsidRDefault="00F579D7" w:rsidP="00F579D7">
      <w:pPr>
        <w:pStyle w:val="ListParagraph"/>
        <w:numPr>
          <w:ilvl w:val="0"/>
          <w:numId w:val="10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>Assessment of the Incident</w:t>
      </w:r>
    </w:p>
    <w:p w:rsidR="00F579D7" w:rsidRPr="006138DF" w:rsidRDefault="00F579D7" w:rsidP="00F579D7">
      <w:pPr>
        <w:pStyle w:val="ListParagraph"/>
        <w:numPr>
          <w:ilvl w:val="0"/>
          <w:numId w:val="12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 xml:space="preserve">Identify </w:t>
      </w:r>
      <w:r w:rsidR="00E87DAA" w:rsidRPr="006138DF">
        <w:rPr>
          <w:rFonts w:cs="Arial"/>
          <w:sz w:val="28"/>
        </w:rPr>
        <w:t>the location of the bomb</w:t>
      </w:r>
    </w:p>
    <w:p w:rsidR="00F579D7" w:rsidRPr="006138DF" w:rsidRDefault="00F579D7" w:rsidP="00F579D7">
      <w:pPr>
        <w:pStyle w:val="ListParagraph"/>
        <w:numPr>
          <w:ilvl w:val="0"/>
          <w:numId w:val="12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>Identify/Assess the nature of the bomb</w:t>
      </w:r>
    </w:p>
    <w:p w:rsidR="009822D8" w:rsidRPr="006138DF" w:rsidRDefault="00F579D7" w:rsidP="00F579D7">
      <w:pPr>
        <w:pStyle w:val="ListParagraph"/>
        <w:numPr>
          <w:ilvl w:val="0"/>
          <w:numId w:val="12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 xml:space="preserve">Identify </w:t>
      </w:r>
      <w:r w:rsidR="00E87DAA" w:rsidRPr="006138DF">
        <w:rPr>
          <w:rFonts w:cs="Arial"/>
          <w:sz w:val="28"/>
        </w:rPr>
        <w:t xml:space="preserve">and isolate </w:t>
      </w:r>
      <w:r w:rsidRPr="006138DF">
        <w:rPr>
          <w:rFonts w:cs="Arial"/>
          <w:sz w:val="28"/>
        </w:rPr>
        <w:t>other associated threat</w:t>
      </w:r>
      <w:r w:rsidR="00A16D97" w:rsidRPr="006138DF">
        <w:rPr>
          <w:rFonts w:cs="Arial"/>
          <w:sz w:val="28"/>
        </w:rPr>
        <w:t>s</w:t>
      </w:r>
      <w:r w:rsidR="00E87DAA" w:rsidRPr="006138DF">
        <w:rPr>
          <w:rFonts w:cs="Arial"/>
          <w:sz w:val="28"/>
        </w:rPr>
        <w:t>/risk</w:t>
      </w:r>
      <w:r w:rsidR="00A16D97" w:rsidRPr="006138DF">
        <w:rPr>
          <w:rFonts w:cs="Arial"/>
          <w:sz w:val="28"/>
        </w:rPr>
        <w:t>s</w:t>
      </w:r>
      <w:r w:rsidRPr="006138DF">
        <w:rPr>
          <w:rFonts w:cs="Arial"/>
          <w:sz w:val="28"/>
        </w:rPr>
        <w:t xml:space="preserve"> in the environment</w:t>
      </w:r>
    </w:p>
    <w:p w:rsidR="00472119" w:rsidRPr="006138DF" w:rsidRDefault="00472119" w:rsidP="00472119">
      <w:pPr>
        <w:pStyle w:val="ListParagraph"/>
        <w:ind w:left="1440"/>
        <w:jc w:val="both"/>
        <w:rPr>
          <w:rFonts w:cs="Arial"/>
          <w:sz w:val="24"/>
        </w:rPr>
      </w:pPr>
    </w:p>
    <w:p w:rsidR="00472119" w:rsidRPr="006138DF" w:rsidRDefault="00472119" w:rsidP="00472119">
      <w:pPr>
        <w:pStyle w:val="ListParagraph"/>
        <w:numPr>
          <w:ilvl w:val="0"/>
          <w:numId w:val="10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>Pre-Control Measures</w:t>
      </w:r>
    </w:p>
    <w:p w:rsidR="00E87DAA" w:rsidRPr="006138DF" w:rsidRDefault="00E87DAA" w:rsidP="00E87DAA">
      <w:pPr>
        <w:pStyle w:val="ListParagraph"/>
        <w:numPr>
          <w:ilvl w:val="0"/>
          <w:numId w:val="14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>Assemble all relevant Security Agencies to be involved in the operation for briefing by the Incident Commander/PFSO</w:t>
      </w:r>
    </w:p>
    <w:p w:rsidR="00472119" w:rsidRPr="006138DF" w:rsidRDefault="00472119" w:rsidP="00472119">
      <w:pPr>
        <w:pStyle w:val="ListParagraph"/>
        <w:numPr>
          <w:ilvl w:val="0"/>
          <w:numId w:val="14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 xml:space="preserve">All occupants of the affected </w:t>
      </w:r>
      <w:r w:rsidR="00E87DAA" w:rsidRPr="006138DF">
        <w:rPr>
          <w:rFonts w:cs="Arial"/>
          <w:sz w:val="28"/>
        </w:rPr>
        <w:t xml:space="preserve">area </w:t>
      </w:r>
      <w:r w:rsidRPr="006138DF">
        <w:rPr>
          <w:rFonts w:cs="Arial"/>
          <w:sz w:val="28"/>
        </w:rPr>
        <w:t>to be evacuated by Security operatives to a designated safe location (Muster Point)</w:t>
      </w:r>
    </w:p>
    <w:p w:rsidR="00472119" w:rsidRPr="006138DF" w:rsidRDefault="00472119" w:rsidP="00472119">
      <w:pPr>
        <w:pStyle w:val="ListParagraph"/>
        <w:numPr>
          <w:ilvl w:val="0"/>
          <w:numId w:val="14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>At the muster point, take census</w:t>
      </w:r>
      <w:r w:rsidR="004E4447" w:rsidRPr="006138DF">
        <w:rPr>
          <w:rFonts w:cs="Arial"/>
          <w:sz w:val="28"/>
        </w:rPr>
        <w:t>/audit</w:t>
      </w:r>
      <w:r w:rsidRPr="006138DF">
        <w:rPr>
          <w:rFonts w:cs="Arial"/>
          <w:sz w:val="28"/>
        </w:rPr>
        <w:t xml:space="preserve"> of the occupants of the affected facility to ensure no one is left behind </w:t>
      </w:r>
    </w:p>
    <w:p w:rsidR="00472119" w:rsidRPr="006138DF" w:rsidRDefault="00472119" w:rsidP="00472119">
      <w:pPr>
        <w:pStyle w:val="ListParagraph"/>
        <w:ind w:left="1440"/>
        <w:jc w:val="both"/>
        <w:rPr>
          <w:rFonts w:cs="Arial"/>
          <w:sz w:val="24"/>
        </w:rPr>
      </w:pPr>
    </w:p>
    <w:p w:rsidR="00F579D7" w:rsidRPr="006138DF" w:rsidRDefault="00F579D7" w:rsidP="00F579D7">
      <w:pPr>
        <w:pStyle w:val="ListParagraph"/>
        <w:numPr>
          <w:ilvl w:val="0"/>
          <w:numId w:val="10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 xml:space="preserve">Control </w:t>
      </w:r>
      <w:r w:rsidR="004E4447" w:rsidRPr="006138DF">
        <w:rPr>
          <w:rFonts w:cs="Arial"/>
          <w:sz w:val="28"/>
        </w:rPr>
        <w:t>Measures</w:t>
      </w:r>
    </w:p>
    <w:p w:rsidR="00F579D7" w:rsidRPr="006138DF" w:rsidRDefault="00472119" w:rsidP="00F579D7">
      <w:pPr>
        <w:pStyle w:val="ListParagraph"/>
        <w:numPr>
          <w:ilvl w:val="0"/>
          <w:numId w:val="13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>Security Operatives c</w:t>
      </w:r>
      <w:r w:rsidR="00F579D7" w:rsidRPr="006138DF">
        <w:rPr>
          <w:rFonts w:cs="Arial"/>
          <w:sz w:val="28"/>
        </w:rPr>
        <w:t>ordon off the affected area</w:t>
      </w:r>
    </w:p>
    <w:p w:rsidR="004E4447" w:rsidRPr="006138DF" w:rsidRDefault="00472119" w:rsidP="00F579D7">
      <w:pPr>
        <w:pStyle w:val="ListParagraph"/>
        <w:numPr>
          <w:ilvl w:val="0"/>
          <w:numId w:val="13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lastRenderedPageBreak/>
        <w:t>Bomb Disposal Experts (Police EOD)</w:t>
      </w:r>
      <w:r w:rsidR="004E4447" w:rsidRPr="006138DF">
        <w:rPr>
          <w:rFonts w:cs="Arial"/>
          <w:sz w:val="28"/>
        </w:rPr>
        <w:t xml:space="preserve"> proceed to evacuate the bomb</w:t>
      </w:r>
    </w:p>
    <w:p w:rsidR="00472119" w:rsidRPr="006138DF" w:rsidRDefault="004E4447" w:rsidP="00F579D7">
      <w:pPr>
        <w:pStyle w:val="ListParagraph"/>
        <w:numPr>
          <w:ilvl w:val="0"/>
          <w:numId w:val="13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>The affected location is further screened by Bomb Disposal Unit (Police EOD) to ascertain the safety of the environment</w:t>
      </w:r>
      <w:r w:rsidR="00472119" w:rsidRPr="006138DF">
        <w:rPr>
          <w:rFonts w:cs="Arial"/>
          <w:sz w:val="28"/>
        </w:rPr>
        <w:t xml:space="preserve"> </w:t>
      </w:r>
    </w:p>
    <w:p w:rsidR="004E01A0" w:rsidRPr="006138DF" w:rsidRDefault="004E01A0" w:rsidP="004E01A0">
      <w:pPr>
        <w:pStyle w:val="ListParagraph"/>
        <w:ind w:left="1440"/>
        <w:jc w:val="both"/>
        <w:rPr>
          <w:rFonts w:cs="Arial"/>
          <w:sz w:val="24"/>
        </w:rPr>
      </w:pPr>
    </w:p>
    <w:p w:rsidR="004E4447" w:rsidRPr="006138DF" w:rsidRDefault="004E4447" w:rsidP="004E4447">
      <w:pPr>
        <w:pStyle w:val="ListParagraph"/>
        <w:numPr>
          <w:ilvl w:val="0"/>
          <w:numId w:val="10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>Post-Control Measures</w:t>
      </w:r>
    </w:p>
    <w:p w:rsidR="004E4447" w:rsidRPr="006138DF" w:rsidRDefault="004E01A0" w:rsidP="004E4447">
      <w:pPr>
        <w:pStyle w:val="ListParagraph"/>
        <w:numPr>
          <w:ilvl w:val="0"/>
          <w:numId w:val="15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 xml:space="preserve">After the bomb had been evacuated, </w:t>
      </w:r>
      <w:r w:rsidR="004E4447" w:rsidRPr="006138DF">
        <w:rPr>
          <w:rFonts w:cs="Arial"/>
          <w:sz w:val="28"/>
        </w:rPr>
        <w:t>Security Operatives collect all recovered/suspicious materials from the scene for further ana</w:t>
      </w:r>
      <w:r w:rsidR="00A16D97" w:rsidRPr="006138DF">
        <w:rPr>
          <w:rFonts w:cs="Arial"/>
          <w:sz w:val="28"/>
        </w:rPr>
        <w:t>lysis/Investigation  by the EOD</w:t>
      </w:r>
    </w:p>
    <w:p w:rsidR="004E4447" w:rsidRPr="006138DF" w:rsidRDefault="004E4447" w:rsidP="004E4447">
      <w:pPr>
        <w:pStyle w:val="ListParagraph"/>
        <w:numPr>
          <w:ilvl w:val="0"/>
          <w:numId w:val="15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>The EOD dismantles all equipment deployed to the scene and return them back to base</w:t>
      </w:r>
    </w:p>
    <w:p w:rsidR="00E87DAA" w:rsidRPr="006138DF" w:rsidRDefault="00E87DAA" w:rsidP="004E4447">
      <w:pPr>
        <w:pStyle w:val="ListParagraph"/>
        <w:numPr>
          <w:ilvl w:val="0"/>
          <w:numId w:val="15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>Debrief all Security Agencies involved in the operation</w:t>
      </w:r>
    </w:p>
    <w:p w:rsidR="00E87DAA" w:rsidRPr="006138DF" w:rsidRDefault="00E87DAA" w:rsidP="00E87DAA">
      <w:pPr>
        <w:pStyle w:val="ListParagraph"/>
        <w:ind w:left="1440"/>
        <w:jc w:val="both"/>
        <w:rPr>
          <w:rFonts w:cs="Arial"/>
          <w:sz w:val="24"/>
        </w:rPr>
      </w:pPr>
    </w:p>
    <w:p w:rsidR="00E87DAA" w:rsidRPr="006138DF" w:rsidRDefault="00E87DAA" w:rsidP="00E87DAA">
      <w:pPr>
        <w:pStyle w:val="ListParagraph"/>
        <w:numPr>
          <w:ilvl w:val="0"/>
          <w:numId w:val="10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 xml:space="preserve">Reporting </w:t>
      </w:r>
    </w:p>
    <w:p w:rsidR="00E87DAA" w:rsidRPr="006138DF" w:rsidRDefault="00E87DAA" w:rsidP="00E87DAA">
      <w:pPr>
        <w:pStyle w:val="ListParagraph"/>
        <w:numPr>
          <w:ilvl w:val="0"/>
          <w:numId w:val="16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>A detailed report of the incident is forwarded to General Manager Security for onward transmission to NPA Management</w:t>
      </w:r>
    </w:p>
    <w:p w:rsidR="00A96B5A" w:rsidRPr="006138DF" w:rsidRDefault="00E87DAA" w:rsidP="006138DF">
      <w:pPr>
        <w:pStyle w:val="ListParagraph"/>
        <w:numPr>
          <w:ilvl w:val="0"/>
          <w:numId w:val="16"/>
        </w:numPr>
        <w:jc w:val="both"/>
        <w:rPr>
          <w:rFonts w:cs="Arial"/>
          <w:sz w:val="28"/>
        </w:rPr>
      </w:pPr>
      <w:r w:rsidRPr="006138DF">
        <w:rPr>
          <w:rFonts w:cs="Arial"/>
          <w:sz w:val="28"/>
        </w:rPr>
        <w:t xml:space="preserve">A </w:t>
      </w:r>
      <w:r w:rsidR="00A16D97" w:rsidRPr="006138DF">
        <w:rPr>
          <w:rFonts w:cs="Arial"/>
          <w:sz w:val="28"/>
        </w:rPr>
        <w:t>copy of the report</w:t>
      </w:r>
      <w:r w:rsidRPr="006138DF">
        <w:rPr>
          <w:rFonts w:cs="Arial"/>
          <w:sz w:val="28"/>
        </w:rPr>
        <w:t xml:space="preserve"> is also forwarded to the Commis</w:t>
      </w:r>
      <w:r w:rsidR="00A16D97" w:rsidRPr="006138DF">
        <w:rPr>
          <w:rFonts w:cs="Arial"/>
          <w:sz w:val="28"/>
        </w:rPr>
        <w:t>s</w:t>
      </w:r>
      <w:r w:rsidRPr="006138DF">
        <w:rPr>
          <w:rFonts w:cs="Arial"/>
          <w:sz w:val="28"/>
        </w:rPr>
        <w:t>ioner of Police, Port Authority Police (PAP)</w:t>
      </w:r>
      <w:r w:rsidR="00EA1787" w:rsidRPr="006138DF">
        <w:rPr>
          <w:rFonts w:cs="Arial"/>
          <w:sz w:val="28"/>
        </w:rPr>
        <w:t xml:space="preserve"> </w:t>
      </w:r>
      <w:r w:rsidRPr="006138DF">
        <w:rPr>
          <w:rFonts w:cs="Arial"/>
          <w:sz w:val="28"/>
        </w:rPr>
        <w:t xml:space="preserve">Command for information and further necessary action </w:t>
      </w:r>
    </w:p>
    <w:sectPr w:rsidR="00A96B5A" w:rsidRPr="006138DF" w:rsidSect="007743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5E0" w:rsidRDefault="00D545E0" w:rsidP="0077430E">
      <w:pPr>
        <w:spacing w:after="0" w:line="240" w:lineRule="auto"/>
      </w:pPr>
      <w:r>
        <w:separator/>
      </w:r>
    </w:p>
  </w:endnote>
  <w:endnote w:type="continuationSeparator" w:id="0">
    <w:p w:rsidR="00D545E0" w:rsidRDefault="00D545E0" w:rsidP="00774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30E" w:rsidRDefault="007743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67228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430E" w:rsidRDefault="0077430E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s">
              <w:drawing>
                <wp:inline distT="0" distB="0" distL="0" distR="0" wp14:anchorId="43A1576D" wp14:editId="1FA3D887">
                  <wp:extent cx="5467350" cy="45085"/>
                  <wp:effectExtent l="9525" t="9525" r="0" b="2540"/>
                  <wp:docPr id="648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A1CE33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2xpQIAAF8FAAAOAAAAZHJzL2Uyb0RvYy54bWysVN9v0zAQfkfif7D83iUpSdtES6exUkAq&#10;MGnAu2s7jYVjG9ttuiH+d85O1m2AEELkITnH9+O7u+/u/OLYSXTg1gmtapydpRhxRTUTalfjTx/X&#10;kwVGzhPFiNSK1/iWO3yxfP7svDcVn+pWS8YtAifKVb2pceu9qZLE0ZZ3xJ1pwxVcNtp2xMPR7hJm&#10;SQ/eO5lM03SW9NoyYzXlzsHf1XCJl9F/03DqPzSN4x7JGgM2H982vrfhnSzPSbWzxLSCjjDIP6Do&#10;iFAQ9ORqRTxBeyt+cdUJarXTjT+jukt00wjKYw6QTZb+lM1NSwyPuUBxnDmVyf0/t/T94doiwWo8&#10;y6FVinTQpMu91zE2yjBi3FEo2EbsWo9abcWdVp7IULneuAoc3JhrG3J3ZqPpF4eUvmqJ2vFLa3Xf&#10;csIAbxb0kycG4eDAFG37d5pBWAJhYxGPje1QI4X5HAyDaygUOsau3Z66xo8eUfhZlC/ydF5gROEu&#10;L9JFEWORKrgJxsY6/5rrDgWhxo3UPQC0fsWpCLyNEchh43zA+KAfbYn3ayHlaCv9G23vokGzu5I2&#10;pm13WxDRgQSOxWcEcFLZ/lZ3HZ9Rd1QJ4ceQwTfkCLBGaSDUtzKb5unLaTlZzxbzSb7Oi0k5TxeT&#10;NCtflrM0L/PV+nuAmOVVKxjjaiMUvyd3lv8decYxG2gZ6Y36GpfFtIjZOy0FC4X5cwWeqHXCw6xL&#10;0dV4cSoTqQJDXikWJ9ETIQc5eQo/Ngaqcf+NVYl8ChQaqLjV7BboZDU0GWYdthIIwNg7jHqY8Bq7&#10;r3tiOUbyrQJKllmeh5UQD3kxn8LBPr7ZPr4hioKrGnuMBvHKD2tkb2wYjXumKh2mpxGRS4HiA6qR&#10;/DDFMYNx44Q18fgctR724vIHAAAA//8DAFBLAwQUAAYACAAAACEATEGWRNkAAAADAQAADwAAAGRy&#10;cy9kb3ducmV2LnhtbEyPwW7CMBBE75X6D9Yi9VIVJxwgSuMgqMQHBDhwNPGSpI3XUWyIy9d320u5&#10;jDSa1czbYh1tL244+s6RgnSegECqnemoUXA87N4yED5oMrp3hAq+0cO6fH4qdG7cRBXe9qERXEI+&#10;1wraEIZcSl+3aLWfuwGJs4sbrQ5sx0aaUU9cbnu5SJKltLojXmj1gB8t1l/7q1Wwq8zWv073+Hk5&#10;ZUd3WMR7tdoq9TKLm3cQAWP4P4ZffEaHkpnO7krGi14BPxL+lLNsmbI9K1ilIMtCPrKXPwAAAP//&#10;AwBQSwECLQAUAAYACAAAACEAtoM4kv4AAADhAQAAEwAAAAAAAAAAAAAAAAAAAAAAW0NvbnRlbnRf&#10;VHlwZXNdLnhtbFBLAQItABQABgAIAAAAIQA4/SH/1gAAAJQBAAALAAAAAAAAAAAAAAAAAC8BAABf&#10;cmVscy8ucmVsc1BLAQItABQABgAIAAAAIQAdxB2xpQIAAF8FAAAOAAAAAAAAAAAAAAAAAC4CAABk&#10;cnMvZTJvRG9jLnhtbFBLAQItABQABgAIAAAAIQBMQZZE2QAAAAMBAAAPAAAAAAAAAAAAAAAAAP8E&#10;AABkcnMvZG93bnJldi54bWxQSwUGAAAAAAQABADzAAAABQ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77430E" w:rsidRDefault="0077430E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EE4B8F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77430E" w:rsidRDefault="007743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30E" w:rsidRDefault="00774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5E0" w:rsidRDefault="00D545E0" w:rsidP="0077430E">
      <w:pPr>
        <w:spacing w:after="0" w:line="240" w:lineRule="auto"/>
      </w:pPr>
      <w:r>
        <w:separator/>
      </w:r>
    </w:p>
  </w:footnote>
  <w:footnote w:type="continuationSeparator" w:id="0">
    <w:p w:rsidR="00D545E0" w:rsidRDefault="00D545E0" w:rsidP="00774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30E" w:rsidRDefault="007743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30E" w:rsidRDefault="007743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30E" w:rsidRDefault="007743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532C4"/>
    <w:multiLevelType w:val="hybridMultilevel"/>
    <w:tmpl w:val="B9CC5D00"/>
    <w:lvl w:ilvl="0" w:tplc="E68C4E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EB125F"/>
    <w:multiLevelType w:val="hybridMultilevel"/>
    <w:tmpl w:val="11C047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C5BDE"/>
    <w:multiLevelType w:val="hybridMultilevel"/>
    <w:tmpl w:val="794E28A2"/>
    <w:lvl w:ilvl="0" w:tplc="42029B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1A647C"/>
    <w:multiLevelType w:val="hybridMultilevel"/>
    <w:tmpl w:val="09C8A502"/>
    <w:lvl w:ilvl="0" w:tplc="EED650D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C0E4D"/>
    <w:multiLevelType w:val="hybridMultilevel"/>
    <w:tmpl w:val="56BCFA56"/>
    <w:lvl w:ilvl="0" w:tplc="90324D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4E1DAA"/>
    <w:multiLevelType w:val="hybridMultilevel"/>
    <w:tmpl w:val="62000616"/>
    <w:lvl w:ilvl="0" w:tplc="DD9C58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9E020A"/>
    <w:multiLevelType w:val="hybridMultilevel"/>
    <w:tmpl w:val="11BE06B0"/>
    <w:lvl w:ilvl="0" w:tplc="2B5A7E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34051D"/>
    <w:multiLevelType w:val="hybridMultilevel"/>
    <w:tmpl w:val="4928F7AC"/>
    <w:lvl w:ilvl="0" w:tplc="C2AE20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BA3604"/>
    <w:multiLevelType w:val="hybridMultilevel"/>
    <w:tmpl w:val="818C6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A14FE"/>
    <w:multiLevelType w:val="hybridMultilevel"/>
    <w:tmpl w:val="6E066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32662"/>
    <w:multiLevelType w:val="hybridMultilevel"/>
    <w:tmpl w:val="6656779C"/>
    <w:lvl w:ilvl="0" w:tplc="6436EE0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1F11E7"/>
    <w:multiLevelType w:val="hybridMultilevel"/>
    <w:tmpl w:val="2AC63C26"/>
    <w:lvl w:ilvl="0" w:tplc="F5647E5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DF68B4"/>
    <w:multiLevelType w:val="hybridMultilevel"/>
    <w:tmpl w:val="5302E4A0"/>
    <w:lvl w:ilvl="0" w:tplc="6EE48D5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9A683B"/>
    <w:multiLevelType w:val="hybridMultilevel"/>
    <w:tmpl w:val="22C8C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76E80"/>
    <w:multiLevelType w:val="hybridMultilevel"/>
    <w:tmpl w:val="61F20966"/>
    <w:lvl w:ilvl="0" w:tplc="D346CF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64A2D"/>
    <w:multiLevelType w:val="hybridMultilevel"/>
    <w:tmpl w:val="4678CEEE"/>
    <w:lvl w:ilvl="0" w:tplc="AABA515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14"/>
  </w:num>
  <w:num w:numId="9">
    <w:abstractNumId w:val="5"/>
  </w:num>
  <w:num w:numId="10">
    <w:abstractNumId w:val="13"/>
  </w:num>
  <w:num w:numId="11">
    <w:abstractNumId w:val="11"/>
  </w:num>
  <w:num w:numId="12">
    <w:abstractNumId w:val="15"/>
  </w:num>
  <w:num w:numId="13">
    <w:abstractNumId w:val="0"/>
  </w:num>
  <w:num w:numId="14">
    <w:abstractNumId w:val="7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B6"/>
    <w:rsid w:val="00036850"/>
    <w:rsid w:val="000C6581"/>
    <w:rsid w:val="00110710"/>
    <w:rsid w:val="00210FB9"/>
    <w:rsid w:val="002202EB"/>
    <w:rsid w:val="003F48DC"/>
    <w:rsid w:val="0046346F"/>
    <w:rsid w:val="00472119"/>
    <w:rsid w:val="004C2777"/>
    <w:rsid w:val="004E01A0"/>
    <w:rsid w:val="004E4447"/>
    <w:rsid w:val="00545879"/>
    <w:rsid w:val="006138DF"/>
    <w:rsid w:val="00614097"/>
    <w:rsid w:val="006E1D70"/>
    <w:rsid w:val="00703256"/>
    <w:rsid w:val="00720C33"/>
    <w:rsid w:val="0077430E"/>
    <w:rsid w:val="007D788A"/>
    <w:rsid w:val="00873EB6"/>
    <w:rsid w:val="009822D8"/>
    <w:rsid w:val="0099164F"/>
    <w:rsid w:val="00A16D97"/>
    <w:rsid w:val="00A83D67"/>
    <w:rsid w:val="00A96B5A"/>
    <w:rsid w:val="00B17249"/>
    <w:rsid w:val="00BD1DBE"/>
    <w:rsid w:val="00C525E7"/>
    <w:rsid w:val="00CA418C"/>
    <w:rsid w:val="00CA66C4"/>
    <w:rsid w:val="00CB6762"/>
    <w:rsid w:val="00D01EFD"/>
    <w:rsid w:val="00D325EA"/>
    <w:rsid w:val="00D545E0"/>
    <w:rsid w:val="00E2119E"/>
    <w:rsid w:val="00E26BCC"/>
    <w:rsid w:val="00E7687E"/>
    <w:rsid w:val="00E87DAA"/>
    <w:rsid w:val="00EA1787"/>
    <w:rsid w:val="00EE4B8F"/>
    <w:rsid w:val="00F5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607F87-4E1C-4ED9-927A-48389DFD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B6762"/>
    <w:pPr>
      <w:keepNext/>
      <w:keepLines/>
      <w:spacing w:before="120" w:after="240" w:line="360" w:lineRule="auto"/>
      <w:jc w:val="center"/>
      <w:outlineLvl w:val="0"/>
    </w:pPr>
    <w:rPr>
      <w:rFonts w:eastAsiaTheme="majorEastAsia" w:cstheme="majorBidi"/>
      <w:b/>
      <w:bCs/>
      <w:cap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138DF"/>
    <w:pPr>
      <w:keepNext/>
      <w:keepLines/>
      <w:spacing w:after="120" w:line="360" w:lineRule="auto"/>
      <w:outlineLvl w:val="1"/>
    </w:pPr>
    <w:rPr>
      <w:rFonts w:ascii="Calibri" w:eastAsiaTheme="majorEastAsia" w:hAnsi="Calibri" w:cstheme="majorBidi"/>
      <w:b/>
      <w:bCs/>
      <w:cap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EB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6762"/>
    <w:rPr>
      <w:rFonts w:eastAsiaTheme="majorEastAsia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38DF"/>
    <w:rPr>
      <w:rFonts w:ascii="Calibri" w:eastAsiaTheme="majorEastAsia" w:hAnsi="Calibri" w:cstheme="majorBidi"/>
      <w:b/>
      <w:bCs/>
      <w:caps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774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30E"/>
  </w:style>
  <w:style w:type="paragraph" w:styleId="Footer">
    <w:name w:val="footer"/>
    <w:basedOn w:val="Normal"/>
    <w:link w:val="FooterChar"/>
    <w:uiPriority w:val="99"/>
    <w:unhideWhenUsed/>
    <w:rsid w:val="00774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30E"/>
  </w:style>
  <w:style w:type="paragraph" w:styleId="BalloonText">
    <w:name w:val="Balloon Text"/>
    <w:basedOn w:val="Normal"/>
    <w:link w:val="BalloonTextChar"/>
    <w:uiPriority w:val="99"/>
    <w:semiHidden/>
    <w:unhideWhenUsed/>
    <w:rsid w:val="00D0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Pastor Iyke</dc:creator>
  <cp:lastModifiedBy>OLUSEGUN MARTINS</cp:lastModifiedBy>
  <cp:revision>2</cp:revision>
  <cp:lastPrinted>2015-12-23T10:04:00Z</cp:lastPrinted>
  <dcterms:created xsi:type="dcterms:W3CDTF">2017-12-07T11:19:00Z</dcterms:created>
  <dcterms:modified xsi:type="dcterms:W3CDTF">2017-12-07T11:19:00Z</dcterms:modified>
</cp:coreProperties>
</file>